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b/>
          <w:sz w:val="28"/>
          <w:szCs w:val="28"/>
        </w:rPr>
      </w:pPr>
      <w:r>
        <w:rPr>
          <w:rFonts w:hint="eastAsia"/>
          <w:b/>
          <w:sz w:val="28"/>
          <w:szCs w:val="28"/>
        </w:rPr>
        <w:t>附件37</w:t>
      </w:r>
    </w:p>
    <w:p>
      <w:pPr>
        <w:spacing w:line="360" w:lineRule="auto"/>
        <w:jc w:val="center"/>
        <w:rPr>
          <w:b/>
          <w:sz w:val="36"/>
          <w:szCs w:val="36"/>
        </w:rPr>
      </w:pPr>
      <w:r>
        <w:rPr>
          <w:rFonts w:hint="eastAsia"/>
          <w:b/>
          <w:sz w:val="36"/>
          <w:szCs w:val="36"/>
        </w:rPr>
        <w:t>管理学期刊全文数据库</w:t>
      </w:r>
    </w:p>
    <w:p>
      <w:pPr>
        <w:pStyle w:val="4"/>
        <w:numPr>
          <w:ilvl w:val="0"/>
          <w:numId w:val="1"/>
        </w:numPr>
        <w:spacing w:line="360" w:lineRule="auto"/>
        <w:ind w:firstLineChars="0"/>
        <w:jc w:val="left"/>
        <w:rPr>
          <w:rFonts w:asciiTheme="minorEastAsia" w:hAnsiTheme="minorEastAsia"/>
          <w:b/>
          <w:szCs w:val="21"/>
        </w:rPr>
      </w:pPr>
      <w:r>
        <w:rPr>
          <w:rFonts w:hint="eastAsia" w:asciiTheme="minorEastAsia" w:hAnsiTheme="minorEastAsia"/>
          <w:b/>
          <w:szCs w:val="21"/>
        </w:rPr>
        <w:t>产品参数</w:t>
      </w:r>
    </w:p>
    <w:p>
      <w:pPr>
        <w:pStyle w:val="4"/>
        <w:spacing w:line="360" w:lineRule="auto"/>
        <w:ind w:left="450" w:firstLine="0" w:firstLineChars="0"/>
        <w:jc w:val="left"/>
        <w:rPr>
          <w:rFonts w:asciiTheme="minorEastAsia" w:hAnsiTheme="minorEastAsia"/>
          <w:szCs w:val="21"/>
        </w:rPr>
      </w:pPr>
      <w:r>
        <w:rPr>
          <w:rFonts w:hint="eastAsia" w:asciiTheme="minorEastAsia" w:hAnsiTheme="minorEastAsia"/>
          <w:szCs w:val="21"/>
        </w:rPr>
        <w:t>数据库提供的所有资源均须经过国家相关部门审批，符合社会主义核心价值观，内容安全可靠。</w:t>
      </w:r>
    </w:p>
    <w:p>
      <w:pPr>
        <w:pStyle w:val="4"/>
        <w:numPr>
          <w:ilvl w:val="0"/>
          <w:numId w:val="2"/>
        </w:numPr>
        <w:spacing w:line="360" w:lineRule="auto"/>
        <w:ind w:firstLineChars="0"/>
        <w:jc w:val="left"/>
        <w:rPr>
          <w:rFonts w:asciiTheme="minorEastAsia" w:hAnsiTheme="minorEastAsia"/>
          <w:szCs w:val="21"/>
        </w:rPr>
      </w:pPr>
      <w:r>
        <w:rPr>
          <w:rFonts w:hint="eastAsia" w:asciiTheme="minorEastAsia" w:hAnsiTheme="minorEastAsia"/>
          <w:szCs w:val="21"/>
        </w:rPr>
        <w:t>出版社来自英国，具有管理学科权威和影响力，全部出版内容（期刊、图书、案例）均为出版社原创出版（非集成），对所有内容具有独立版权；</w:t>
      </w:r>
    </w:p>
    <w:p>
      <w:pPr>
        <w:pStyle w:val="4"/>
        <w:numPr>
          <w:ilvl w:val="0"/>
          <w:numId w:val="2"/>
        </w:numPr>
        <w:spacing w:line="360" w:lineRule="auto"/>
        <w:ind w:firstLineChars="0"/>
        <w:jc w:val="left"/>
        <w:rPr>
          <w:rFonts w:asciiTheme="minorEastAsia" w:hAnsiTheme="minorEastAsia"/>
          <w:szCs w:val="21"/>
        </w:rPr>
      </w:pPr>
      <w:r>
        <w:rPr>
          <w:rFonts w:hint="eastAsia" w:asciiTheme="minorEastAsia" w:hAnsiTheme="minorEastAsia"/>
          <w:szCs w:val="21"/>
        </w:rPr>
        <w:t>期刊库包含的全文期刊内容与出版发行同步，管理学领域数量达到21</w:t>
      </w:r>
      <w:r>
        <w:rPr>
          <w:rFonts w:asciiTheme="minorEastAsia" w:hAnsiTheme="minorEastAsia"/>
          <w:szCs w:val="21"/>
        </w:rPr>
        <w:t>2</w:t>
      </w:r>
      <w:r>
        <w:rPr>
          <w:rFonts w:hint="eastAsia" w:asciiTheme="minorEastAsia" w:hAnsiTheme="minorEastAsia"/>
          <w:szCs w:val="21"/>
        </w:rPr>
        <w:t>种，超过30万篇全文；在线全文内容可回溯至1994年；</w:t>
      </w:r>
    </w:p>
    <w:p>
      <w:pPr>
        <w:pStyle w:val="4"/>
        <w:numPr>
          <w:ilvl w:val="0"/>
          <w:numId w:val="2"/>
        </w:numPr>
        <w:spacing w:line="360" w:lineRule="auto"/>
        <w:ind w:firstLineChars="0"/>
        <w:jc w:val="left"/>
        <w:rPr>
          <w:rFonts w:asciiTheme="minorEastAsia" w:hAnsiTheme="minorEastAsia"/>
          <w:szCs w:val="21"/>
        </w:rPr>
      </w:pPr>
      <w:r>
        <w:rPr>
          <w:rFonts w:asciiTheme="minorEastAsia" w:hAnsiTheme="minorEastAsia"/>
          <w:szCs w:val="21"/>
        </w:rPr>
        <w:t>出版社能提供回溯内容全国在线的免费使用，该回溯内容包含</w:t>
      </w:r>
      <w:r>
        <w:rPr>
          <w:rFonts w:hint="eastAsia" w:asciiTheme="minorEastAsia" w:hAnsiTheme="minorEastAsia"/>
          <w:szCs w:val="21"/>
        </w:rPr>
        <w:t>近180种</w:t>
      </w:r>
      <w:r>
        <w:rPr>
          <w:rFonts w:asciiTheme="minorEastAsia" w:hAnsiTheme="minorEastAsia"/>
          <w:szCs w:val="21"/>
        </w:rPr>
        <w:t>期刊，超过11万篇全文，结合回溯内容，可确保在线全文期刊内容可回溯至第一卷第一期。</w:t>
      </w:r>
    </w:p>
    <w:p>
      <w:pPr>
        <w:spacing w:line="360" w:lineRule="auto"/>
        <w:jc w:val="left"/>
        <w:rPr>
          <w:rFonts w:asciiTheme="minorEastAsia" w:hAnsiTheme="minorEastAsia"/>
          <w:szCs w:val="21"/>
        </w:rPr>
      </w:pPr>
    </w:p>
    <w:p>
      <w:pPr>
        <w:spacing w:line="360" w:lineRule="auto"/>
        <w:jc w:val="left"/>
        <w:rPr>
          <w:rFonts w:asciiTheme="minorEastAsia" w:hAnsiTheme="minorEastAsia"/>
          <w:b/>
          <w:szCs w:val="21"/>
        </w:rPr>
      </w:pPr>
      <w:r>
        <w:rPr>
          <w:rFonts w:hint="eastAsia" w:asciiTheme="minorEastAsia" w:hAnsiTheme="minorEastAsia"/>
          <w:b/>
          <w:szCs w:val="21"/>
        </w:rPr>
        <w:t>二、技术参数</w:t>
      </w:r>
    </w:p>
    <w:p>
      <w:pPr>
        <w:pStyle w:val="4"/>
        <w:numPr>
          <w:ilvl w:val="0"/>
          <w:numId w:val="3"/>
        </w:numPr>
        <w:spacing w:line="360" w:lineRule="auto"/>
        <w:ind w:firstLineChars="0"/>
        <w:jc w:val="left"/>
        <w:rPr>
          <w:rFonts w:asciiTheme="minorEastAsia" w:hAnsiTheme="minorEastAsia"/>
          <w:szCs w:val="21"/>
        </w:rPr>
      </w:pPr>
      <w:r>
        <w:rPr>
          <w:rFonts w:asciiTheme="minorEastAsia" w:hAnsiTheme="minorEastAsia"/>
          <w:szCs w:val="21"/>
        </w:rPr>
        <w:t>能够提供其他学科相关的资源，学术科研资源、期刊文章写作投稿指南、案例分析写作指南、教学辅助内容、期刊创办与运营资源、新闻与资讯文章等等</w:t>
      </w:r>
      <w:r>
        <w:rPr>
          <w:rFonts w:hint="eastAsia" w:asciiTheme="minorEastAsia" w:hAnsiTheme="minorEastAsia"/>
          <w:szCs w:val="21"/>
        </w:rPr>
        <w:t>；</w:t>
      </w:r>
    </w:p>
    <w:p>
      <w:pPr>
        <w:pStyle w:val="4"/>
        <w:numPr>
          <w:ilvl w:val="0"/>
          <w:numId w:val="3"/>
        </w:numPr>
        <w:spacing w:line="360" w:lineRule="auto"/>
        <w:ind w:firstLineChars="0"/>
        <w:jc w:val="left"/>
        <w:rPr>
          <w:rFonts w:asciiTheme="minorEastAsia" w:hAnsiTheme="minorEastAsia"/>
          <w:szCs w:val="21"/>
        </w:rPr>
      </w:pPr>
      <w:r>
        <w:rPr>
          <w:rFonts w:asciiTheme="minorEastAsia" w:hAnsiTheme="minorEastAsia"/>
          <w:szCs w:val="21"/>
        </w:rPr>
        <w:t>订购年份的数据能够提供永久使用权</w:t>
      </w:r>
      <w:r>
        <w:rPr>
          <w:rFonts w:hint="eastAsia" w:asciiTheme="minorEastAsia" w:hAnsiTheme="minorEastAsia"/>
          <w:szCs w:val="21"/>
        </w:rPr>
        <w:t>；</w:t>
      </w:r>
    </w:p>
    <w:p>
      <w:pPr>
        <w:pStyle w:val="4"/>
        <w:numPr>
          <w:ilvl w:val="0"/>
          <w:numId w:val="3"/>
        </w:numPr>
        <w:spacing w:line="360" w:lineRule="auto"/>
        <w:ind w:firstLineChars="0"/>
        <w:jc w:val="left"/>
        <w:rPr>
          <w:rFonts w:asciiTheme="minorEastAsia" w:hAnsiTheme="minorEastAsia"/>
          <w:szCs w:val="21"/>
        </w:rPr>
      </w:pPr>
      <w:r>
        <w:rPr>
          <w:rFonts w:asciiTheme="minorEastAsia" w:hAnsiTheme="minorEastAsia"/>
          <w:szCs w:val="21"/>
        </w:rPr>
        <w:t>数据</w:t>
      </w:r>
      <w:r>
        <w:rPr>
          <w:rFonts w:hint="eastAsia" w:asciiTheme="minorEastAsia" w:hAnsiTheme="minorEastAsia"/>
          <w:szCs w:val="21"/>
        </w:rPr>
        <w:t>平台</w:t>
      </w:r>
      <w:r>
        <w:rPr>
          <w:rFonts w:asciiTheme="minorEastAsia" w:hAnsiTheme="minorEastAsia"/>
          <w:szCs w:val="21"/>
        </w:rPr>
        <w:t>访问无并发用户限制，不产生国际流量费用</w:t>
      </w:r>
      <w:r>
        <w:rPr>
          <w:rFonts w:hint="eastAsia" w:asciiTheme="minorEastAsia" w:hAnsiTheme="minorEastAsia"/>
          <w:szCs w:val="21"/>
        </w:rPr>
        <w:t>，允许设置VPN远程访问；</w:t>
      </w:r>
    </w:p>
    <w:p>
      <w:pPr>
        <w:pStyle w:val="4"/>
        <w:numPr>
          <w:ilvl w:val="0"/>
          <w:numId w:val="3"/>
        </w:numPr>
        <w:spacing w:line="360" w:lineRule="auto"/>
        <w:ind w:firstLineChars="0"/>
        <w:jc w:val="left"/>
        <w:rPr>
          <w:rFonts w:asciiTheme="minorEastAsia" w:hAnsiTheme="minorEastAsia"/>
          <w:szCs w:val="21"/>
        </w:rPr>
      </w:pPr>
      <w:r>
        <w:rPr>
          <w:rFonts w:asciiTheme="minorEastAsia" w:hAnsiTheme="minorEastAsia"/>
          <w:szCs w:val="21"/>
        </w:rPr>
        <w:t>数据库的订购使用可按月份跨年度进行</w:t>
      </w:r>
      <w:r>
        <w:rPr>
          <w:rFonts w:hint="eastAsia" w:asciiTheme="minorEastAsia" w:hAnsiTheme="minorEastAsia"/>
          <w:szCs w:val="21"/>
        </w:rPr>
        <w:t>，</w:t>
      </w:r>
      <w:r>
        <w:rPr>
          <w:rFonts w:asciiTheme="minorEastAsia" w:hAnsiTheme="minorEastAsia"/>
          <w:szCs w:val="21"/>
        </w:rPr>
        <w:t>文献格式为国际通用的PDF和HTML格式，可在线</w:t>
      </w:r>
      <w:r>
        <w:rPr>
          <w:rFonts w:hint="eastAsia" w:asciiTheme="minorEastAsia" w:hAnsiTheme="minorEastAsia"/>
          <w:szCs w:val="21"/>
        </w:rPr>
        <w:t>浏览</w:t>
      </w:r>
      <w:r>
        <w:rPr>
          <w:rFonts w:asciiTheme="minorEastAsia" w:hAnsiTheme="minorEastAsia"/>
          <w:szCs w:val="21"/>
        </w:rPr>
        <w:t>、下载阅读</w:t>
      </w:r>
      <w:r>
        <w:rPr>
          <w:rFonts w:hint="eastAsia" w:asciiTheme="minorEastAsia" w:hAnsiTheme="minorEastAsia"/>
          <w:szCs w:val="21"/>
        </w:rPr>
        <w:t>；</w:t>
      </w:r>
    </w:p>
    <w:p>
      <w:pPr>
        <w:pStyle w:val="4"/>
        <w:numPr>
          <w:ilvl w:val="0"/>
          <w:numId w:val="3"/>
        </w:numPr>
        <w:spacing w:line="360" w:lineRule="auto"/>
        <w:ind w:firstLineChars="0"/>
        <w:jc w:val="left"/>
        <w:rPr>
          <w:rFonts w:asciiTheme="minorEastAsia" w:hAnsiTheme="minorEastAsia"/>
          <w:szCs w:val="21"/>
        </w:rPr>
      </w:pPr>
      <w:r>
        <w:rPr>
          <w:rFonts w:hint="eastAsia" w:asciiTheme="minorEastAsia" w:hAnsiTheme="minorEastAsia"/>
          <w:szCs w:val="21"/>
        </w:rPr>
        <w:t>平台</w:t>
      </w:r>
      <w:r>
        <w:rPr>
          <w:rFonts w:asciiTheme="minorEastAsia" w:hAnsiTheme="minorEastAsia"/>
          <w:szCs w:val="21"/>
        </w:rPr>
        <w:t>具备全文检索功能，可以在文章内容中进行</w:t>
      </w:r>
      <w:r>
        <w:rPr>
          <w:rFonts w:hint="eastAsia" w:asciiTheme="minorEastAsia" w:hAnsiTheme="minorEastAsia"/>
          <w:szCs w:val="21"/>
        </w:rPr>
        <w:t>关键字</w:t>
      </w:r>
      <w:r>
        <w:rPr>
          <w:rFonts w:asciiTheme="minorEastAsia" w:hAnsiTheme="minorEastAsia"/>
          <w:szCs w:val="21"/>
        </w:rPr>
        <w:t>查找。检索入口丰富，提供导航检索、一次检索、二次检索、高级检索、专业检索等检索入口，并提供主题、题名、关键词、摘要、作者、刊名、年限、来源等多种检索字段</w:t>
      </w:r>
      <w:r>
        <w:rPr>
          <w:rFonts w:hint="eastAsia" w:asciiTheme="minorEastAsia" w:hAnsiTheme="minorEastAsia"/>
          <w:szCs w:val="21"/>
        </w:rPr>
        <w:t>。</w:t>
      </w:r>
    </w:p>
    <w:p>
      <w:pPr>
        <w:spacing w:line="360" w:lineRule="auto"/>
        <w:jc w:val="left"/>
        <w:rPr>
          <w:rFonts w:asciiTheme="minorEastAsia" w:hAnsiTheme="minorEastAsia"/>
          <w:szCs w:val="21"/>
        </w:rPr>
      </w:pPr>
    </w:p>
    <w:p>
      <w:pPr>
        <w:spacing w:line="360" w:lineRule="auto"/>
        <w:jc w:val="left"/>
        <w:rPr>
          <w:rFonts w:asciiTheme="minorEastAsia" w:hAnsiTheme="minorEastAsia"/>
          <w:b/>
          <w:szCs w:val="21"/>
        </w:rPr>
      </w:pPr>
      <w:r>
        <w:rPr>
          <w:rFonts w:hint="eastAsia" w:asciiTheme="minorEastAsia" w:hAnsiTheme="minorEastAsia"/>
          <w:b/>
          <w:szCs w:val="21"/>
        </w:rPr>
        <w:t>三、服务参数</w:t>
      </w:r>
    </w:p>
    <w:p>
      <w:pPr>
        <w:pStyle w:val="4"/>
        <w:numPr>
          <w:ilvl w:val="0"/>
          <w:numId w:val="4"/>
        </w:numPr>
        <w:spacing w:line="360" w:lineRule="auto"/>
        <w:ind w:firstLineChars="0"/>
        <w:jc w:val="left"/>
        <w:rPr>
          <w:rFonts w:asciiTheme="minorEastAsia" w:hAnsiTheme="minorEastAsia"/>
          <w:szCs w:val="21"/>
        </w:rPr>
      </w:pPr>
      <w:r>
        <w:rPr>
          <w:rFonts w:hint="eastAsia" w:asciiTheme="minorEastAsia" w:hAnsiTheme="minorEastAsia" w:eastAsiaTheme="minorEastAsia" w:cstheme="minorEastAsia"/>
          <w:szCs w:val="21"/>
          <w:lang w:eastAsia="zh-CN"/>
        </w:rPr>
        <w:t>服务期限：</w:t>
      </w:r>
      <w:r>
        <w:rPr>
          <w:rFonts w:hint="eastAsia" w:asciiTheme="minorEastAsia" w:hAnsiTheme="minorEastAsia" w:eastAsiaTheme="minorEastAsia" w:cstheme="minorEastAsia"/>
          <w:szCs w:val="21"/>
        </w:rPr>
        <w:t>202</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.1-2023.</w:t>
      </w:r>
      <w:r>
        <w:rPr>
          <w:rFonts w:hint="eastAsia" w:asciiTheme="minorEastAsia" w:hAnsiTheme="minorEastAsia" w:eastAsiaTheme="minorEastAsia" w:cstheme="minorEastAsia"/>
          <w:szCs w:val="21"/>
          <w:lang w:val="en-US" w:eastAsia="zh-CN"/>
        </w:rPr>
        <w:t>12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31</w:t>
      </w:r>
    </w:p>
    <w:p>
      <w:pPr>
        <w:pStyle w:val="4"/>
        <w:numPr>
          <w:ilvl w:val="0"/>
          <w:numId w:val="4"/>
        </w:numPr>
        <w:spacing w:line="360" w:lineRule="auto"/>
        <w:ind w:firstLineChars="0"/>
        <w:jc w:val="left"/>
        <w:rPr>
          <w:rFonts w:asciiTheme="minorEastAsia" w:hAnsiTheme="minorEastAsia"/>
          <w:szCs w:val="21"/>
        </w:rPr>
      </w:pPr>
      <w:r>
        <w:rPr>
          <w:rFonts w:asciiTheme="minorEastAsia" w:hAnsiTheme="minorEastAsia"/>
          <w:szCs w:val="21"/>
        </w:rPr>
        <w:t>在北京设立有办事机构，配备编辑、市场、服务等工作人员为学校提供及时高效的服务；</w:t>
      </w:r>
    </w:p>
    <w:p>
      <w:pPr>
        <w:pStyle w:val="4"/>
        <w:numPr>
          <w:ilvl w:val="0"/>
          <w:numId w:val="4"/>
        </w:numPr>
        <w:spacing w:line="360" w:lineRule="auto"/>
        <w:ind w:firstLineChars="0"/>
        <w:jc w:val="left"/>
        <w:rPr>
          <w:rFonts w:asciiTheme="minorEastAsia" w:hAnsiTheme="minorEastAsia"/>
          <w:szCs w:val="21"/>
        </w:rPr>
      </w:pPr>
      <w:r>
        <w:rPr>
          <w:rFonts w:hint="eastAsia" w:asciiTheme="minorEastAsia" w:hAnsiTheme="minorEastAsia"/>
          <w:szCs w:val="21"/>
        </w:rPr>
        <w:t>可为学校提供各种中英文参考资料，各种形式的宣传工具，比如海报、小礼品、易拉宝等；</w:t>
      </w:r>
    </w:p>
    <w:p>
      <w:pPr>
        <w:pStyle w:val="4"/>
        <w:numPr>
          <w:ilvl w:val="0"/>
          <w:numId w:val="4"/>
        </w:numPr>
        <w:spacing w:line="360" w:lineRule="auto"/>
        <w:ind w:firstLineChars="0"/>
        <w:jc w:val="left"/>
        <w:rPr>
          <w:rFonts w:asciiTheme="minorEastAsia" w:hAnsiTheme="minorEastAsia"/>
          <w:szCs w:val="21"/>
        </w:rPr>
      </w:pPr>
      <w:r>
        <w:rPr>
          <w:rFonts w:hint="eastAsia"/>
        </w:rPr>
        <w:t>每年至少提供2次面向读者的宣传</w:t>
      </w:r>
      <w:r>
        <w:t>、培训</w:t>
      </w:r>
      <w:r>
        <w:rPr>
          <w:rFonts w:hint="eastAsia"/>
        </w:rPr>
        <w:t>服务</w:t>
      </w:r>
      <w:r>
        <w:rPr>
          <w:rFonts w:hint="eastAsia" w:asciiTheme="minorEastAsia" w:hAnsiTheme="minorEastAsia"/>
          <w:szCs w:val="21"/>
        </w:rPr>
        <w:t>；</w:t>
      </w:r>
    </w:p>
    <w:p>
      <w:pPr>
        <w:pStyle w:val="4"/>
        <w:numPr>
          <w:ilvl w:val="0"/>
          <w:numId w:val="4"/>
        </w:numPr>
        <w:spacing w:line="360" w:lineRule="auto"/>
        <w:ind w:firstLineChars="0"/>
        <w:jc w:val="left"/>
        <w:rPr>
          <w:rFonts w:asciiTheme="minorEastAsia" w:hAnsiTheme="minorEastAsia"/>
          <w:szCs w:val="21"/>
        </w:rPr>
      </w:pPr>
      <w:r>
        <w:rPr>
          <w:rFonts w:hint="eastAsia" w:asciiTheme="minorEastAsia" w:hAnsiTheme="minorEastAsia"/>
          <w:color w:val="000000"/>
          <w:szCs w:val="21"/>
        </w:rPr>
        <w:t>为了及时便捷地解决用户在使用数据库的产品或服务所遇到的各种问题，用户可以根据实际需求，通过</w:t>
      </w:r>
      <w:r>
        <w:rPr>
          <w:rFonts w:hint="eastAsia" w:asciiTheme="minorEastAsia" w:hAnsiTheme="minorEastAsia"/>
          <w:color w:val="000000"/>
          <w:szCs w:val="21"/>
          <w:lang w:eastAsia="zh-Hans"/>
        </w:rPr>
        <w:t>电话</w:t>
      </w:r>
      <w:r>
        <w:rPr>
          <w:rFonts w:asciiTheme="minorEastAsia" w:hAnsiTheme="minorEastAsia"/>
          <w:color w:val="000000"/>
          <w:szCs w:val="21"/>
          <w:lang w:eastAsia="zh-Hans"/>
        </w:rPr>
        <w:t>、</w:t>
      </w:r>
      <w:r>
        <w:rPr>
          <w:rFonts w:hint="eastAsia" w:asciiTheme="minorEastAsia" w:hAnsiTheme="minorEastAsia"/>
          <w:color w:val="000000"/>
          <w:szCs w:val="21"/>
          <w:lang w:eastAsia="zh-Hans"/>
        </w:rPr>
        <w:t>邮件</w:t>
      </w:r>
      <w:r>
        <w:rPr>
          <w:rFonts w:asciiTheme="minorEastAsia" w:hAnsiTheme="minorEastAsia"/>
          <w:color w:val="000000"/>
          <w:szCs w:val="21"/>
          <w:lang w:eastAsia="zh-Hans"/>
        </w:rPr>
        <w:t>、</w:t>
      </w:r>
      <w:r>
        <w:rPr>
          <w:rFonts w:hint="eastAsia" w:asciiTheme="minorEastAsia" w:hAnsiTheme="minorEastAsia"/>
          <w:color w:val="000000"/>
          <w:szCs w:val="21"/>
          <w:lang w:eastAsia="zh-Hans"/>
        </w:rPr>
        <w:t>线上</w:t>
      </w:r>
      <w:r>
        <w:rPr>
          <w:rFonts w:hint="eastAsia" w:asciiTheme="minorEastAsia" w:hAnsiTheme="minorEastAsia"/>
          <w:color w:val="000000"/>
          <w:szCs w:val="21"/>
        </w:rPr>
        <w:t>咨询等方式来获取相应的服务。8</w:t>
      </w:r>
      <w:r>
        <w:rPr>
          <w:rFonts w:hint="eastAsia" w:asciiTheme="minorEastAsia" w:hAnsiTheme="minorEastAsia"/>
          <w:color w:val="000000"/>
          <w:szCs w:val="21"/>
          <w:lang w:eastAsia="zh-Hans"/>
        </w:rPr>
        <w:t>个工作小时内响应</w:t>
      </w:r>
      <w:r>
        <w:rPr>
          <w:rFonts w:asciiTheme="minorEastAsia" w:hAnsiTheme="minorEastAsia"/>
          <w:color w:val="000000"/>
          <w:szCs w:val="21"/>
          <w:lang w:eastAsia="zh-Hans"/>
        </w:rPr>
        <w:t>，</w:t>
      </w:r>
      <w:r>
        <w:rPr>
          <w:rFonts w:hint="eastAsia" w:asciiTheme="minorEastAsia" w:hAnsiTheme="minorEastAsia"/>
          <w:color w:val="000000"/>
          <w:szCs w:val="21"/>
        </w:rPr>
        <w:t>若远程支持无法解决问题的，将提供2个工作日内上门服务。</w:t>
      </w:r>
    </w:p>
    <w:p/>
    <w:p/>
    <w:p>
      <w:pPr>
        <w:spacing w:line="360" w:lineRule="auto"/>
        <w:jc w:val="left"/>
        <w:rPr>
          <w:b/>
          <w:sz w:val="28"/>
          <w:szCs w:val="28"/>
        </w:rPr>
      </w:pPr>
    </w:p>
    <w:p>
      <w:pPr>
        <w:spacing w:line="360" w:lineRule="auto"/>
        <w:jc w:val="left"/>
        <w:rPr>
          <w:b/>
          <w:sz w:val="28"/>
          <w:szCs w:val="28"/>
        </w:rPr>
      </w:pPr>
      <w:r>
        <w:rPr>
          <w:rFonts w:hint="eastAsia"/>
          <w:b/>
          <w:sz w:val="28"/>
          <w:szCs w:val="28"/>
        </w:rPr>
        <w:t>附件38</w:t>
      </w:r>
    </w:p>
    <w:p>
      <w:pPr>
        <w:spacing w:line="360" w:lineRule="auto"/>
        <w:jc w:val="center"/>
        <w:rPr>
          <w:b/>
          <w:sz w:val="36"/>
          <w:szCs w:val="36"/>
        </w:rPr>
      </w:pPr>
      <w:r>
        <w:rPr>
          <w:rFonts w:hint="eastAsia"/>
          <w:b/>
          <w:sz w:val="36"/>
          <w:szCs w:val="36"/>
        </w:rPr>
        <w:t>外文法学期刊全文数据库之二</w:t>
      </w:r>
    </w:p>
    <w:p>
      <w:pPr>
        <w:pStyle w:val="4"/>
        <w:numPr>
          <w:ilvl w:val="0"/>
          <w:numId w:val="5"/>
        </w:numPr>
        <w:spacing w:before="156" w:beforeLines="50" w:line="360" w:lineRule="auto"/>
        <w:ind w:firstLineChars="0"/>
        <w:jc w:val="left"/>
        <w:rPr>
          <w:rFonts w:asciiTheme="minorEastAsia" w:hAnsiTheme="minorEastAsia"/>
          <w:b/>
          <w:szCs w:val="21"/>
        </w:rPr>
      </w:pPr>
      <w:r>
        <w:rPr>
          <w:rFonts w:hint="eastAsia" w:asciiTheme="minorEastAsia" w:hAnsiTheme="minorEastAsia"/>
          <w:b/>
          <w:szCs w:val="21"/>
        </w:rPr>
        <w:t>产品参数</w:t>
      </w:r>
    </w:p>
    <w:p>
      <w:pPr>
        <w:pStyle w:val="4"/>
        <w:spacing w:line="360" w:lineRule="auto"/>
        <w:ind w:left="450"/>
        <w:jc w:val="left"/>
        <w:rPr>
          <w:rFonts w:asciiTheme="minorEastAsia" w:hAnsiTheme="minorEastAsia"/>
          <w:b/>
          <w:szCs w:val="21"/>
        </w:rPr>
      </w:pPr>
      <w:r>
        <w:rPr>
          <w:rFonts w:hint="eastAsia" w:asciiTheme="minorEastAsia" w:hAnsiTheme="minorEastAsia"/>
          <w:szCs w:val="21"/>
        </w:rPr>
        <w:t>数据库提供的所有资源均须经过国家相关部门审批，符合社会主义核心价值观，内容安全可靠</w:t>
      </w:r>
      <w:r>
        <w:rPr>
          <w:rFonts w:hint="eastAsia" w:asciiTheme="minorEastAsia" w:hAnsiTheme="minorEastAsia"/>
          <w:b/>
          <w:szCs w:val="21"/>
        </w:rPr>
        <w:t>。</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一站式美国及全球法律信息检索工具，可以检索到包含160多个国家和地区的法律法规、判例、新闻、商业信息、电子书、杂志等法律信息；</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收录全美联邦及各州的所有带注解的成文法和行政法规；</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w:t>
      </w:r>
      <w:r>
        <w:rPr>
          <w:rFonts w:asciiTheme="minorEastAsia" w:hAnsiTheme="minorEastAsia"/>
          <w:szCs w:val="21"/>
        </w:rPr>
        <w:t>全面收录全美联邦、州、巡回法院和地区法院等最新的判例，平均72-96小时完成案例更新和补充，超过1.8亿个联邦和州法院摘要和文件；</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w:t>
      </w:r>
      <w:r>
        <w:rPr>
          <w:rFonts w:asciiTheme="minorEastAsia" w:hAnsiTheme="minorEastAsia"/>
          <w:szCs w:val="21"/>
        </w:rPr>
        <w:t>经典的判例总结格式（关键词、裁判要旨、判例摘要与评析）；</w:t>
      </w:r>
    </w:p>
    <w:p>
      <w:pPr>
        <w:pStyle w:val="4"/>
        <w:spacing w:line="360" w:lineRule="auto"/>
        <w:rPr>
          <w:rFonts w:cs="Calibri" w:asciiTheme="minorEastAsia" w:hAnsiTheme="minorEastAsia"/>
          <w:szCs w:val="21"/>
        </w:rPr>
      </w:pPr>
      <w:r>
        <w:rPr>
          <w:rFonts w:hint="eastAsia" w:cs="Calibri" w:asciiTheme="minorEastAsia" w:hAnsiTheme="minorEastAsia"/>
          <w:szCs w:val="21"/>
        </w:rPr>
        <w:t>5、</w:t>
      </w:r>
      <w:r>
        <w:rPr>
          <w:rFonts w:cs="Calibri" w:asciiTheme="minorEastAsia" w:hAnsiTheme="minorEastAsia"/>
          <w:szCs w:val="21"/>
        </w:rPr>
        <w:t>二次法律文献，包含：全球权威法律出版品牌如Matthew Bender®, Elsevier Science®, Butterworth®, Martindale-Hubbell®, CCH；全球顶尖高校的知名校刊和法律期刊；American Jurisprudence《美国法律百科》；英美法系权威大法典Halsbury’Law系列； Matthew Bender公司经典的国际通用英文合同范本系列，适用于商业领域各类常见合同的起草</w:t>
      </w:r>
      <w:r>
        <w:rPr>
          <w:rFonts w:hint="eastAsia" w:cs="Calibri" w:asciiTheme="minorEastAsia" w:hAnsiTheme="minorEastAsia"/>
          <w:szCs w:val="21"/>
        </w:rPr>
        <w:t>。</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二、技术参数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1、历史最久且每15min更新一次的Shepard</w:t>
      </w:r>
      <w:r>
        <w:rPr>
          <w:rFonts w:asciiTheme="minorEastAsia" w:hAnsiTheme="minorEastAsia"/>
          <w:szCs w:val="21"/>
        </w:rPr>
        <w:t>’</w:t>
      </w:r>
      <w:r>
        <w:rPr>
          <w:rFonts w:hint="eastAsia" w:asciiTheme="minorEastAsia" w:hAnsiTheme="minorEastAsia"/>
          <w:szCs w:val="21"/>
        </w:rPr>
        <w:t>s®判例引证系统；</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w:t>
      </w:r>
      <w:r>
        <w:rPr>
          <w:rFonts w:asciiTheme="minorEastAsia" w:hAnsiTheme="minorEastAsia"/>
          <w:szCs w:val="21"/>
        </w:rPr>
        <w:t>通过设置邮件推送的功能，可以不用登录即可获得关注的领域、话题、法律法规、判例、新闻、期刊或作者的最新动态。</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3、支持多个搜索词以不同的颜色出现在文档中，可以在阅读全文的状态下查看搜索词的完整地图，以快速识别最密集的集群存在，并轻松导航到它们。</w:t>
      </w:r>
    </w:p>
    <w:p>
      <w:pPr>
        <w:spacing w:before="156" w:beforeLines="50" w:line="360" w:lineRule="auto"/>
        <w:jc w:val="left"/>
        <w:rPr>
          <w:rFonts w:asciiTheme="minorEastAsia" w:hAnsiTheme="minorEastAsia"/>
          <w:b/>
          <w:szCs w:val="21"/>
        </w:rPr>
      </w:pPr>
      <w:r>
        <w:rPr>
          <w:rFonts w:hint="eastAsia" w:asciiTheme="minorEastAsia" w:hAnsiTheme="minorEastAsia"/>
          <w:b/>
          <w:szCs w:val="21"/>
        </w:rPr>
        <w:t>三、服务参数</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eastAsiaTheme="minorEastAsia" w:cstheme="minorEastAsia"/>
          <w:szCs w:val="21"/>
          <w:lang w:eastAsia="zh-CN"/>
        </w:rPr>
        <w:t>服务期限：</w:t>
      </w:r>
      <w:r>
        <w:rPr>
          <w:rFonts w:hint="eastAsia" w:asciiTheme="minorEastAsia" w:hAnsiTheme="minorEastAsia" w:eastAsiaTheme="minorEastAsia" w:cstheme="minorEastAsia"/>
          <w:szCs w:val="21"/>
        </w:rPr>
        <w:t>202</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.1-2023.</w:t>
      </w:r>
      <w:r>
        <w:rPr>
          <w:rFonts w:hint="eastAsia" w:asciiTheme="minorEastAsia" w:hAnsiTheme="minorEastAsia" w:eastAsiaTheme="minorEastAsia" w:cstheme="minorEastAsia"/>
          <w:szCs w:val="21"/>
          <w:lang w:val="en-US" w:eastAsia="zh-CN"/>
        </w:rPr>
        <w:t>12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可通过专线访问该数据库，通过I</w:t>
      </w:r>
      <w:r>
        <w:rPr>
          <w:rFonts w:asciiTheme="minorEastAsia" w:hAnsiTheme="minorEastAsia"/>
          <w:szCs w:val="21"/>
        </w:rPr>
        <w:t>P</w:t>
      </w:r>
      <w:r>
        <w:rPr>
          <w:rFonts w:hint="eastAsia" w:asciiTheme="minorEastAsia" w:hAnsiTheme="minorEastAsia"/>
          <w:szCs w:val="21"/>
        </w:rPr>
        <w:t>控制访问，校外访问可提供一定数量的I</w:t>
      </w:r>
      <w:r>
        <w:rPr>
          <w:rFonts w:asciiTheme="minorEastAsia" w:hAnsiTheme="minorEastAsia"/>
          <w:szCs w:val="21"/>
        </w:rPr>
        <w:t>D</w:t>
      </w:r>
      <w:r>
        <w:rPr>
          <w:rFonts w:hint="eastAsia" w:asciiTheme="minorEastAsia" w:hAnsiTheme="minorEastAsia"/>
          <w:szCs w:val="21"/>
        </w:rPr>
        <w:t>；</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、主动、及时通报数据库各种变更情况，每年提供</w:t>
      </w:r>
      <w:r>
        <w:rPr>
          <w:rFonts w:asciiTheme="minorEastAsia" w:hAnsiTheme="minorEastAsia"/>
          <w:szCs w:val="21"/>
        </w:rPr>
        <w:t>2</w:t>
      </w:r>
      <w:r>
        <w:rPr>
          <w:rFonts w:hint="eastAsia" w:asciiTheme="minorEastAsia" w:hAnsiTheme="minorEastAsia"/>
          <w:szCs w:val="21"/>
        </w:rPr>
        <w:t>次免费数据库培训，定期回访；</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、为了及时便捷地解决用户在使用数据库的产品或服务所遇到的各种问题，用户可以根据实际需求，通过电话</w:t>
      </w:r>
      <w:r>
        <w:rPr>
          <w:rFonts w:asciiTheme="minorEastAsia" w:hAnsiTheme="minorEastAsia"/>
          <w:szCs w:val="21"/>
        </w:rPr>
        <w:t>、</w:t>
      </w:r>
      <w:r>
        <w:rPr>
          <w:rFonts w:hint="eastAsia" w:asciiTheme="minorEastAsia" w:hAnsiTheme="minorEastAsia"/>
          <w:szCs w:val="21"/>
        </w:rPr>
        <w:t>邮件</w:t>
      </w:r>
      <w:r>
        <w:rPr>
          <w:rFonts w:asciiTheme="minorEastAsia" w:hAnsiTheme="minorEastAsia"/>
          <w:szCs w:val="21"/>
        </w:rPr>
        <w:t>、</w:t>
      </w:r>
      <w:r>
        <w:rPr>
          <w:rFonts w:hint="eastAsia" w:asciiTheme="minorEastAsia" w:hAnsiTheme="minorEastAsia"/>
          <w:szCs w:val="21"/>
        </w:rPr>
        <w:t>线上咨询等方式来获取相应的服务。8个工作小时内响应</w:t>
      </w:r>
      <w:r>
        <w:rPr>
          <w:rFonts w:asciiTheme="minorEastAsia" w:hAnsiTheme="minorEastAsia"/>
          <w:szCs w:val="21"/>
        </w:rPr>
        <w:t>，</w:t>
      </w:r>
      <w:r>
        <w:rPr>
          <w:rFonts w:hint="eastAsia" w:asciiTheme="minorEastAsia" w:hAnsiTheme="minorEastAsia"/>
          <w:szCs w:val="21"/>
        </w:rPr>
        <w:t>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5</w:t>
      </w:r>
      <w:bookmarkStart w:id="1" w:name="_GoBack"/>
      <w:bookmarkEnd w:id="1"/>
      <w:r>
        <w:rPr>
          <w:rFonts w:hint="eastAsia" w:asciiTheme="minorEastAsia" w:hAnsiTheme="minorEastAsia"/>
          <w:szCs w:val="21"/>
        </w:rPr>
        <w:t>、提供准确的数据库使用统计报告。</w:t>
      </w:r>
    </w:p>
    <w:p/>
    <w:p/>
    <w:p/>
    <w:p/>
    <w:p/>
    <w:p>
      <w:pPr>
        <w:spacing w:line="360" w:lineRule="auto"/>
        <w:jc w:val="left"/>
        <w:rPr>
          <w:b/>
          <w:sz w:val="28"/>
          <w:szCs w:val="28"/>
        </w:rPr>
      </w:pPr>
      <w:r>
        <w:rPr>
          <w:rFonts w:hint="eastAsia"/>
          <w:b/>
          <w:sz w:val="28"/>
          <w:szCs w:val="28"/>
        </w:rPr>
        <w:t>附件39</w:t>
      </w:r>
    </w:p>
    <w:p/>
    <w:p>
      <w:pPr>
        <w:spacing w:line="360" w:lineRule="auto"/>
        <w:jc w:val="center"/>
        <w:rPr>
          <w:rFonts w:asciiTheme="minorEastAsia" w:hAnsiTheme="minorEastAsia" w:cstheme="minorHAnsi"/>
          <w:b/>
          <w:sz w:val="36"/>
          <w:szCs w:val="36"/>
        </w:rPr>
      </w:pPr>
      <w:r>
        <w:rPr>
          <w:rFonts w:hint="eastAsia"/>
          <w:b/>
          <w:sz w:val="36"/>
          <w:szCs w:val="36"/>
        </w:rPr>
        <w:t>外文学术期刊全文数据库库之三</w:t>
      </w:r>
    </w:p>
    <w:p>
      <w:pPr>
        <w:pStyle w:val="4"/>
        <w:numPr>
          <w:ilvl w:val="0"/>
          <w:numId w:val="6"/>
        </w:numPr>
        <w:spacing w:before="156" w:beforeLines="50" w:line="360" w:lineRule="auto"/>
        <w:ind w:left="529" w:hanging="529" w:hangingChars="251"/>
        <w:jc w:val="left"/>
        <w:rPr>
          <w:rFonts w:asciiTheme="minorEastAsia" w:hAnsiTheme="minorEastAsia" w:cstheme="minorHAnsi"/>
          <w:b/>
          <w:szCs w:val="21"/>
        </w:rPr>
      </w:pPr>
      <w:r>
        <w:rPr>
          <w:rFonts w:hint="eastAsia" w:asciiTheme="minorEastAsia" w:hAnsiTheme="minorEastAsia" w:cstheme="minorHAnsi"/>
          <w:b/>
          <w:szCs w:val="21"/>
        </w:rPr>
        <w:t>产品参数</w:t>
      </w:r>
      <w:r>
        <w:rPr>
          <w:rFonts w:asciiTheme="minorEastAsia" w:hAnsiTheme="minorEastAsia" w:cstheme="minorHAnsi"/>
          <w:b/>
          <w:szCs w:val="21"/>
        </w:rPr>
        <w:t xml:space="preserve"> </w:t>
      </w:r>
    </w:p>
    <w:p>
      <w:pPr>
        <w:spacing w:line="360" w:lineRule="auto"/>
        <w:ind w:firstLine="525" w:firstLineChars="250"/>
        <w:jc w:val="left"/>
        <w:rPr>
          <w:rFonts w:asciiTheme="minorEastAsia" w:hAnsiTheme="minorEastAsia"/>
          <w:szCs w:val="21"/>
        </w:rPr>
      </w:pPr>
      <w:r>
        <w:rPr>
          <w:rFonts w:hint="eastAsia"/>
        </w:rPr>
        <w:t>数据库提供</w:t>
      </w:r>
      <w:r>
        <w:t>的所有资源均</w:t>
      </w:r>
      <w:r>
        <w:rPr>
          <w:rFonts w:hint="eastAsia"/>
        </w:rPr>
        <w:t>须经过国家</w:t>
      </w:r>
      <w:r>
        <w:t>相关部门审批，符合社会主义核心价值观，内容</w:t>
      </w:r>
      <w:r>
        <w:rPr>
          <w:rFonts w:hint="eastAsia"/>
        </w:rPr>
        <w:t>安全可靠。</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数据库内容需包括：</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w:t>
      </w:r>
      <w:r>
        <w:rPr>
          <w:rFonts w:asciiTheme="minorEastAsia" w:hAnsiTheme="minorEastAsia"/>
          <w:szCs w:val="21"/>
        </w:rPr>
        <w:t>期刊数：697种高品质学术期刊的</w:t>
      </w:r>
      <w:r>
        <w:rPr>
          <w:rFonts w:hint="eastAsia" w:asciiTheme="minorEastAsia" w:hAnsiTheme="minorEastAsia"/>
          <w:szCs w:val="21"/>
        </w:rPr>
        <w:t>现刊全文(</w:t>
      </w:r>
      <w:r>
        <w:rPr>
          <w:rFonts w:asciiTheme="minorEastAsia" w:hAnsiTheme="minorEastAsia"/>
          <w:szCs w:val="21"/>
        </w:rPr>
        <w:t>1999</w:t>
      </w:r>
      <w:r>
        <w:rPr>
          <w:rFonts w:hint="eastAsia" w:asciiTheme="minorEastAsia" w:hAnsiTheme="minorEastAsia"/>
          <w:szCs w:val="21"/>
        </w:rPr>
        <w:t>年文献至最新)；</w:t>
      </w:r>
    </w:p>
    <w:p>
      <w:pPr>
        <w:spacing w:line="360" w:lineRule="auto"/>
        <w:ind w:firstLine="420" w:firstLineChars="20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、数据量：期刊内容即时更新，截至2</w:t>
      </w:r>
      <w:r>
        <w:rPr>
          <w:rFonts w:asciiTheme="minorEastAsia" w:hAnsiTheme="minorEastAsia"/>
          <w:szCs w:val="21"/>
        </w:rPr>
        <w:t>021</w:t>
      </w:r>
      <w:r>
        <w:rPr>
          <w:rFonts w:hint="eastAsia" w:asciiTheme="minorEastAsia" w:hAnsiTheme="minorEastAsia"/>
          <w:szCs w:val="21"/>
        </w:rPr>
        <w:t>年1</w:t>
      </w:r>
      <w:r>
        <w:rPr>
          <w:rFonts w:asciiTheme="minorEastAsia" w:hAnsiTheme="minorEastAsia"/>
          <w:szCs w:val="21"/>
        </w:rPr>
        <w:t>2</w:t>
      </w:r>
      <w:r>
        <w:rPr>
          <w:rFonts w:hint="eastAsia" w:asciiTheme="minorEastAsia" w:hAnsiTheme="minorEastAsia"/>
          <w:szCs w:val="21"/>
        </w:rPr>
        <w:t>月3</w:t>
      </w:r>
      <w:r>
        <w:rPr>
          <w:rFonts w:asciiTheme="minorEastAsia" w:hAnsiTheme="minorEastAsia"/>
          <w:szCs w:val="21"/>
        </w:rPr>
        <w:t>1</w:t>
      </w:r>
      <w:r>
        <w:rPr>
          <w:rFonts w:hint="eastAsia" w:asciiTheme="minorEastAsia" w:hAnsiTheme="minorEastAsia"/>
          <w:szCs w:val="21"/>
        </w:rPr>
        <w:t>日，约1</w:t>
      </w:r>
      <w:r>
        <w:rPr>
          <w:rFonts w:asciiTheme="minorEastAsia" w:hAnsiTheme="minorEastAsia"/>
          <w:szCs w:val="21"/>
        </w:rPr>
        <w:t>0</w:t>
      </w:r>
      <w:r>
        <w:rPr>
          <w:rFonts w:hint="eastAsia" w:asciiTheme="minorEastAsia" w:hAnsiTheme="minorEastAsia"/>
          <w:szCs w:val="21"/>
        </w:rPr>
        <w:t>万卷，容量约3</w:t>
      </w:r>
      <w:r>
        <w:rPr>
          <w:rFonts w:asciiTheme="minorEastAsia" w:hAnsiTheme="minorEastAsia"/>
          <w:szCs w:val="21"/>
        </w:rPr>
        <w:t>.53T</w:t>
      </w:r>
      <w:r>
        <w:rPr>
          <w:rFonts w:hint="eastAsia" w:asciiTheme="minorEastAsia" w:hAnsiTheme="minorEastAsia"/>
          <w:szCs w:val="21"/>
        </w:rPr>
        <w:t>；</w:t>
      </w:r>
    </w:p>
    <w:p>
      <w:pPr>
        <w:spacing w:line="360" w:lineRule="auto"/>
        <w:ind w:firstLine="420" w:firstLineChars="200"/>
        <w:jc w:val="lef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w:t>
      </w:r>
      <w:r>
        <w:rPr>
          <w:rFonts w:asciiTheme="minorEastAsia" w:hAnsiTheme="minorEastAsia"/>
          <w:szCs w:val="21"/>
        </w:rPr>
        <w:t>学科覆盖：人文社科</w:t>
      </w:r>
      <w:r>
        <w:rPr>
          <w:rFonts w:hint="eastAsia" w:asciiTheme="minorEastAsia" w:hAnsiTheme="minorEastAsia"/>
          <w:szCs w:val="21"/>
        </w:rPr>
        <w:t>领域，</w:t>
      </w:r>
      <w:r>
        <w:rPr>
          <w:rFonts w:asciiTheme="minorEastAsia" w:hAnsiTheme="minorEastAsia"/>
          <w:szCs w:val="21"/>
        </w:rPr>
        <w:t>如教育学、心理学、社会学与社会工作、法学与刑罚学、经济与商业管理、旅游与酒店管理、传播学与新闻媒体、政治与国际关系、环境与地理、城市规划与研究、音乐、历史、哲学等</w:t>
      </w:r>
      <w:r>
        <w:rPr>
          <w:rFonts w:hint="eastAsia" w:asciiTheme="minorEastAsia" w:hAnsiTheme="minorEastAsia"/>
          <w:szCs w:val="21"/>
        </w:rPr>
        <w:t>；</w:t>
      </w:r>
    </w:p>
    <w:p>
      <w:pPr>
        <w:spacing w:line="360" w:lineRule="auto"/>
        <w:ind w:firstLine="420" w:firstLineChars="200"/>
        <w:jc w:val="left"/>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w:t>
      </w:r>
      <w:r>
        <w:rPr>
          <w:rFonts w:hint="eastAsia"/>
        </w:rPr>
        <w:t xml:space="preserve"> </w:t>
      </w:r>
      <w:r>
        <w:rPr>
          <w:rFonts w:hint="eastAsia" w:asciiTheme="minorEastAsia" w:hAnsiTheme="minorEastAsia"/>
          <w:szCs w:val="21"/>
        </w:rPr>
        <w:t>数据库所有期刊均为 100％同行评审，超过 59%的期刊被 2019 JCR 收录，其中 276 种期刊排名前 30%，114 种 SAGE 期刊位列相应领域的前 10 位，有 10 种期刊在 13 个相应学科排名第一。</w:t>
      </w:r>
    </w:p>
    <w:p>
      <w:pPr>
        <w:pStyle w:val="4"/>
        <w:numPr>
          <w:ilvl w:val="0"/>
          <w:numId w:val="6"/>
        </w:numPr>
        <w:spacing w:before="156" w:beforeLines="50" w:line="360" w:lineRule="auto"/>
        <w:ind w:left="529" w:hanging="529" w:hangingChars="251"/>
        <w:jc w:val="left"/>
        <w:rPr>
          <w:rFonts w:asciiTheme="minorEastAsia" w:hAnsiTheme="minorEastAsia" w:cstheme="minorHAnsi"/>
          <w:b/>
          <w:szCs w:val="21"/>
        </w:rPr>
      </w:pPr>
      <w:bookmarkStart w:id="0" w:name="_Hlk108182117"/>
      <w:r>
        <w:rPr>
          <w:rFonts w:hint="eastAsia" w:asciiTheme="minorEastAsia" w:hAnsiTheme="minorEastAsia" w:cstheme="minorHAnsi"/>
          <w:b/>
          <w:szCs w:val="21"/>
        </w:rPr>
        <w:t>技术参数</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1. 提供简单检索（全文字段）和高级检索（Advanced Search）。支持布尔逻辑检索，检索框中支持AND\OR \NOT连接单词，支持*截词符；</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2. 提供RSS订阅期刊；</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3. 每个期刊主页显示IF和ranking信息、合作学协会信息、以及本期刊阅读最多及引用最多的文章等信息；</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4. 支持导出引文功能（多种格式）；</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5. 期刊的文章可以选择以PDF或者HTML格式来浏览；</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6. 注册个人账户登陆后，可以定制或查看电子邮件定制的各种提醒服务（某文献被引用或修改的提醒、某刊更新的提醒、针对某个检索式、作者的文献更新提醒）保存喜欢的期刊、投稿等；</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rPr>
        <w:t>7.</w:t>
      </w:r>
      <w:r>
        <w:rPr>
          <w:rFonts w:asciiTheme="minorEastAsia" w:hAnsiTheme="minorEastAsia"/>
          <w:szCs w:val="21"/>
        </w:rPr>
        <w:t xml:space="preserve"> IP</w:t>
      </w:r>
      <w:r>
        <w:rPr>
          <w:rFonts w:hint="eastAsia" w:asciiTheme="minorEastAsia" w:hAnsiTheme="minorEastAsia"/>
          <w:szCs w:val="21"/>
        </w:rPr>
        <w:t>控制访问，无并发用户限制。</w:t>
      </w:r>
    </w:p>
    <w:p>
      <w:pPr>
        <w:pStyle w:val="4"/>
        <w:numPr>
          <w:ilvl w:val="0"/>
          <w:numId w:val="6"/>
        </w:numPr>
        <w:spacing w:before="156" w:beforeLines="50" w:line="360" w:lineRule="auto"/>
        <w:ind w:left="529" w:hanging="529" w:hangingChars="251"/>
        <w:jc w:val="left"/>
        <w:rPr>
          <w:rFonts w:asciiTheme="minorEastAsia" w:hAnsiTheme="minorEastAsia" w:cstheme="minorHAnsi"/>
          <w:b/>
          <w:szCs w:val="21"/>
        </w:rPr>
      </w:pPr>
      <w:r>
        <w:rPr>
          <w:rFonts w:asciiTheme="minorEastAsia" w:hAnsiTheme="minorEastAsia" w:cstheme="minorHAnsi"/>
          <w:b/>
          <w:szCs w:val="21"/>
        </w:rPr>
        <w:t>服务</w:t>
      </w:r>
      <w:r>
        <w:rPr>
          <w:rFonts w:hint="eastAsia" w:asciiTheme="minorEastAsia" w:hAnsiTheme="minorEastAsia" w:cstheme="minorHAnsi"/>
          <w:b/>
          <w:szCs w:val="21"/>
        </w:rPr>
        <w:t>参数</w:t>
      </w:r>
    </w:p>
    <w:p>
      <w:pPr>
        <w:spacing w:line="360" w:lineRule="auto"/>
        <w:ind w:firstLine="420" w:firstLineChars="200"/>
        <w:jc w:val="left"/>
        <w:rPr>
          <w:rFonts w:hint="eastAsia" w:asciiTheme="minorEastAsia" w:hAnsiTheme="minorEastAsia"/>
          <w:szCs w:val="21"/>
        </w:rPr>
      </w:pPr>
      <w:r>
        <w:rPr>
          <w:rFonts w:hint="eastAsia" w:asciiTheme="minorEastAsia" w:hAnsiTheme="minorEastAsia"/>
          <w:szCs w:val="21"/>
        </w:rPr>
        <w:t>1.</w:t>
      </w:r>
      <w:r>
        <w:rPr>
          <w:rFonts w:hint="eastAsia" w:asciiTheme="minorEastAsia" w:hAnsiTheme="minorEastAsia" w:eastAsiaTheme="minorEastAsia" w:cstheme="minorEastAsia"/>
          <w:szCs w:val="21"/>
          <w:lang w:eastAsia="zh-CN"/>
        </w:rPr>
        <w:t>服务期限：</w:t>
      </w:r>
      <w:r>
        <w:rPr>
          <w:rFonts w:hint="eastAsia" w:asciiTheme="minorEastAsia" w:hAnsiTheme="minorEastAsia" w:eastAsiaTheme="minorEastAsia" w:cstheme="minorEastAsia"/>
          <w:szCs w:val="21"/>
        </w:rPr>
        <w:t>202</w:t>
      </w:r>
      <w:r>
        <w:rPr>
          <w:rFonts w:hint="eastAsia" w:asciiTheme="minorEastAsia" w:hAnsiTheme="minorEastAsia" w:eastAsiaTheme="minorEastAsia" w:cstheme="minorEastAsia"/>
          <w:szCs w:val="21"/>
          <w:lang w:val="en-US" w:eastAsia="zh-CN"/>
        </w:rPr>
        <w:t>3</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1</w:t>
      </w:r>
      <w:r>
        <w:rPr>
          <w:rFonts w:hint="eastAsia" w:asciiTheme="minorEastAsia" w:hAnsiTheme="minorEastAsia" w:eastAsiaTheme="minorEastAsia" w:cstheme="minorEastAsia"/>
          <w:szCs w:val="21"/>
        </w:rPr>
        <w:t>.1-2023.</w:t>
      </w:r>
      <w:r>
        <w:rPr>
          <w:rFonts w:hint="eastAsia" w:asciiTheme="minorEastAsia" w:hAnsiTheme="minorEastAsia" w:eastAsiaTheme="minorEastAsia" w:cstheme="minorEastAsia"/>
          <w:szCs w:val="21"/>
          <w:lang w:val="en-US" w:eastAsia="zh-CN"/>
        </w:rPr>
        <w:t>12</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szCs w:val="21"/>
          <w:lang w:val="en-US" w:eastAsia="zh-CN"/>
        </w:rPr>
        <w:t>31</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2.</w:t>
      </w:r>
      <w:r>
        <w:rPr>
          <w:rFonts w:hint="eastAsia" w:asciiTheme="minorEastAsia" w:hAnsiTheme="minorEastAsia"/>
          <w:szCs w:val="21"/>
        </w:rPr>
        <w:t>客户服务：建立专门的客服机构，负责处理所有亚太地区的客服事务。及时便捷地解决用户在使用数据库的产品或服务所遇到的各种问题，用户可以根据实际需求，通过电话、邮件、线上咨询等方式来获取相应的服务。8个工作小时内响应，若远程支持无法解决问题的，将提供2个工作日内上门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3</w:t>
      </w:r>
      <w:r>
        <w:rPr>
          <w:rFonts w:hint="eastAsia" w:asciiTheme="minorEastAsia" w:hAnsiTheme="minorEastAsia"/>
          <w:szCs w:val="21"/>
        </w:rPr>
        <w:t>.培训服务：每年至少提供2次面向读者的宣传、培训服务。</w:t>
      </w:r>
    </w:p>
    <w:p>
      <w:pPr>
        <w:spacing w:line="360" w:lineRule="auto"/>
        <w:ind w:firstLine="420" w:firstLineChars="200"/>
        <w:jc w:val="left"/>
        <w:rPr>
          <w:rFonts w:asciiTheme="minorEastAsia" w:hAnsiTheme="minorEastAsia"/>
          <w:szCs w:val="21"/>
        </w:rPr>
      </w:pPr>
      <w:r>
        <w:rPr>
          <w:rFonts w:hint="eastAsia" w:asciiTheme="minorEastAsia" w:hAnsiTheme="minorEastAsia"/>
          <w:szCs w:val="21"/>
          <w:lang w:val="en-US" w:eastAsia="zh-CN"/>
        </w:rPr>
        <w:t>4</w:t>
      </w:r>
      <w:r>
        <w:rPr>
          <w:rFonts w:hint="eastAsia" w:asciiTheme="minorEastAsia" w:hAnsiTheme="minorEastAsia"/>
          <w:szCs w:val="21"/>
        </w:rPr>
        <w:t>.</w:t>
      </w:r>
      <w:r>
        <w:rPr>
          <w:rFonts w:asciiTheme="minorEastAsia" w:hAnsiTheme="minorEastAsia"/>
          <w:szCs w:val="21"/>
        </w:rPr>
        <w:t>使用统计</w:t>
      </w:r>
      <w:r>
        <w:rPr>
          <w:rFonts w:hint="eastAsia" w:asciiTheme="minorEastAsia" w:hAnsiTheme="minorEastAsia"/>
          <w:szCs w:val="21"/>
        </w:rPr>
        <w:t>：可</w:t>
      </w:r>
      <w:r>
        <w:rPr>
          <w:rFonts w:asciiTheme="minorEastAsia" w:hAnsiTheme="minorEastAsia"/>
          <w:szCs w:val="21"/>
        </w:rPr>
        <w:t>提供</w:t>
      </w:r>
      <w:r>
        <w:rPr>
          <w:rFonts w:hint="eastAsia" w:asciiTheme="minorEastAsia" w:hAnsiTheme="minorEastAsia"/>
          <w:szCs w:val="21"/>
        </w:rPr>
        <w:t>与</w:t>
      </w:r>
      <w:r>
        <w:rPr>
          <w:rFonts w:asciiTheme="minorEastAsia" w:hAnsiTheme="minorEastAsia"/>
          <w:szCs w:val="21"/>
        </w:rPr>
        <w:t>COUNTER 5</w:t>
      </w:r>
      <w:r>
        <w:rPr>
          <w:rFonts w:hint="eastAsia" w:asciiTheme="minorEastAsia" w:hAnsiTheme="minorEastAsia"/>
          <w:szCs w:val="21"/>
        </w:rPr>
        <w:t>标准</w:t>
      </w:r>
      <w:r>
        <w:rPr>
          <w:rFonts w:asciiTheme="minorEastAsia" w:hAnsiTheme="minorEastAsia"/>
          <w:szCs w:val="21"/>
        </w:rPr>
        <w:t>兼容的使用统计报告，报告按月生成，但有一个月的滞后期</w:t>
      </w:r>
      <w:r>
        <w:rPr>
          <w:rFonts w:hint="eastAsia" w:asciiTheme="minorEastAsia" w:hAnsiTheme="minorEastAsia"/>
          <w:szCs w:val="21"/>
        </w:rPr>
        <w:t>。</w:t>
      </w:r>
    </w:p>
    <w:bookmarkEnd w:id="0"/>
    <w:p>
      <w:pPr>
        <w:spacing w:line="360" w:lineRule="auto"/>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B66BD"/>
    <w:multiLevelType w:val="multilevel"/>
    <w:tmpl w:val="027B66B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F9C5D7D"/>
    <w:multiLevelType w:val="multilevel"/>
    <w:tmpl w:val="1F9C5D7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DC4F21"/>
    <w:multiLevelType w:val="multilevel"/>
    <w:tmpl w:val="3ADC4F2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D972A2F"/>
    <w:multiLevelType w:val="multilevel"/>
    <w:tmpl w:val="5D972A2F"/>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E7C25F1"/>
    <w:multiLevelType w:val="multilevel"/>
    <w:tmpl w:val="7E7C25F1"/>
    <w:lvl w:ilvl="0" w:tentative="0">
      <w:start w:val="1"/>
      <w:numFmt w:val="japaneseCounting"/>
      <w:lvlText w:val="%1、"/>
      <w:lvlJc w:val="left"/>
      <w:pPr>
        <w:ind w:left="525" w:hanging="5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114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EDD2E1C"/>
    <w:multiLevelType w:val="multilevel"/>
    <w:tmpl w:val="7EDD2E1C"/>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NzdhOWFlODFjZWE3NGY1NGY4NWZhMmVkY2M5MDkifQ=="/>
  </w:docVars>
  <w:rsids>
    <w:rsidRoot w:val="005264E9"/>
    <w:rsid w:val="003D207C"/>
    <w:rsid w:val="005264E9"/>
    <w:rsid w:val="1B0E136B"/>
    <w:rsid w:val="1CE95871"/>
    <w:rsid w:val="36EA1543"/>
    <w:rsid w:val="49E22023"/>
    <w:rsid w:val="4C0D0258"/>
    <w:rsid w:val="4FC10B7F"/>
    <w:rsid w:val="649A4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2212</Words>
  <Characters>2495</Characters>
  <Lines>17</Lines>
  <Paragraphs>5</Paragraphs>
  <TotalTime>6</TotalTime>
  <ScaleCrop>false</ScaleCrop>
  <LinksUpToDate>false</LinksUpToDate>
  <CharactersWithSpaces>2533</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2022-07-14T08:30:00Z</dcterms:created>
  <dc:creator>Administrator</dc:creator>
  <cp:lastModifiedBy>Administrator</cp:lastModifiedBy>
  <dcterms:modified xsi:type="dcterms:W3CDTF">2022-09-02T06:09:46Z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F26E03783F8A4D6F861F55AD742FF592</vt:lpwstr>
  </property>
</Properties>
</file>